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="007F6B1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7F6B1F" w:rsidRPr="007F6B1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Povijest hrvatskoga jezika</w:t>
            </w:r>
            <w:r w:rsidR="0045051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do 20. st.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AE3C71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AE3C71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970C39">
              <w:rPr>
                <w:rFonts w:ascii="Candara" w:hAnsi="Candara" w:cs="Arial"/>
                <w:sz w:val="22"/>
                <w:szCs w:val="22"/>
                <w:lang w:eastAsia="en-US"/>
              </w:rPr>
              <w:t>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rad u </w:t>
            </w:r>
            <w:r w:rsidR="000A24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AA3859" w:rsidRDefault="007F6B1F" w:rsidP="006577D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OŠ HJ A.7.6. Učenik imenuje tekstove i događaje važne za razvoj hrvatskoga jezika </w:t>
            </w:r>
            <w:r w:rsidR="00AE3C71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tijekom hrvatske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povijest</w:t>
            </w:r>
            <w:r w:rsidR="00AE3C71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AA3859" w:rsidRPr="00AA3859" w:rsidRDefault="00AA3859" w:rsidP="006577D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A385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356B" w:rsidRPr="007F6B1F" w:rsidRDefault="00D260F3" w:rsidP="007F6B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="007F6B1F" w:rsidRP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očava povezanost i uvjetovanost razvoja hrvatskoga jezika s razvojem nacionalnog</w:t>
            </w:r>
            <w:r w:rsidR="001A4E54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a</w:t>
            </w:r>
            <w:r w:rsidR="007F6B1F" w:rsidRP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identiteta i kulture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7F6B1F" w:rsidRPr="007F6B1F" w:rsidRDefault="00D260F3" w:rsidP="007F6B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="007F6B1F" w:rsidRP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poznaje se s tekstovima i događajima važnima za razvoj hrvatskoga jezika: prvi hrvatski rječnik, prva hrvatska gramatika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7F6B1F" w:rsidRPr="007F6B1F" w:rsidRDefault="00D260F3" w:rsidP="007F6B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="007F6B1F" w:rsidRP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poznaje se sa značajkama i vodećim ličnostima ilirskoga pokreta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7F6B1F" w:rsidRPr="007F6B1F" w:rsidRDefault="00D260F3" w:rsidP="007F6B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</w:t>
            </w:r>
            <w:r w:rsidR="007F6B1F" w:rsidRP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poznaje se s događajima i ličnostima važnima za razvoj hrvatskoga jezika u 20. stoljeću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7F6B1F" w:rsidRPr="00AA3859" w:rsidRDefault="00D260F3" w:rsidP="007F6B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</w:t>
            </w:r>
            <w:r w:rsidR="007F6B1F" w:rsidRP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stražuje suvremene jezične priručnike radi upoznavanja suvremene leksikografije i uočava brojnost jezičnih priručnika</w:t>
            </w:r>
            <w:r w:rsid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AA3859" w:rsidRPr="00AA3859" w:rsidRDefault="00AA3859" w:rsidP="00AA38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AA385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Pojednostavnjuje složene podatke iz čitanoga teksta.</w:t>
            </w:r>
          </w:p>
          <w:p w:rsidR="00AA3859" w:rsidRPr="00AA3859" w:rsidRDefault="00AA3859" w:rsidP="00AA38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AA385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 i interpretira podatke iz čitanoga teksta i sažima ih u različite vrste bilježaka.</w:t>
            </w:r>
          </w:p>
          <w:p w:rsidR="00AA3859" w:rsidRPr="00AA3859" w:rsidRDefault="00AA3859" w:rsidP="00AA38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/>
              <w:rPr>
                <w:color w:val="231F20"/>
                <w:sz w:val="22"/>
                <w:szCs w:val="22"/>
              </w:rPr>
            </w:pPr>
            <w:r w:rsidRPr="00AA385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Pronalazi dokaze i potkrepljuje zaključke do kojih je došao čitanjem.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3B3DD9" w:rsidRPr="003B3DD9" w:rsidRDefault="003B3DD9" w:rsidP="003B3D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prisjetiti se jezičnih priručnika koji </w:t>
            </w:r>
            <w:r w:rsidR="00B05C6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pojedincu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mogu pomoći u razvijanju jezičnoga znanja</w:t>
            </w:r>
          </w:p>
          <w:p w:rsidR="00870D0D" w:rsidRPr="003B3DD9" w:rsidRDefault="003B3DD9" w:rsidP="003B3D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steći znanja o prvome hrvatskom rječniku i prvoj hrvatskoj gramatici, njihovim autorima i uvjetima u kojima su nastali ovi jezični priručnici</w:t>
            </w:r>
          </w:p>
          <w:p w:rsidR="003B3DD9" w:rsidRPr="003B3DD9" w:rsidRDefault="003B3DD9" w:rsidP="003B3D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upoznati jezičnu (i političku) situaciju u Hrvatskoj na početku 19. st.</w:t>
            </w:r>
          </w:p>
          <w:p w:rsidR="003B3DD9" w:rsidRPr="003B3DD9" w:rsidRDefault="003B3DD9" w:rsidP="003B3D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uočiti jezične ideje i zasluge hrvatskih preporoditelja</w:t>
            </w:r>
            <w:r w:rsidR="00B05C6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; naročito Ljudevita Gaja kao središnjega nositelja pokreta</w:t>
            </w:r>
            <w:r w:rsidR="00525C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 Ivana Kukuljevića Sakcinskog </w:t>
            </w:r>
          </w:p>
          <w:p w:rsidR="003B3DD9" w:rsidRPr="003B3DD9" w:rsidRDefault="003B3DD9" w:rsidP="003B3D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uočiti prepreke u oblikovanju hrvatskoga standardnoga jezika i njegova slovopisa</w:t>
            </w:r>
          </w:p>
          <w:p w:rsidR="003B3DD9" w:rsidRPr="003B3DD9" w:rsidRDefault="003B3DD9" w:rsidP="003B3D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prepoznati potrebu za čuvanjem hrvatskoga jezika</w:t>
            </w:r>
          </w:p>
          <w:p w:rsidR="00FE1736" w:rsidRPr="00AA3859" w:rsidRDefault="00FE1736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AA3859" w:rsidRPr="00C45C42" w:rsidRDefault="00AA3859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voditi bilješke</w:t>
            </w:r>
          </w:p>
          <w:p w:rsidR="00504100" w:rsidRPr="0037490E" w:rsidRDefault="002C59F4" w:rsidP="0037490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6C5D4C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42800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036DA" w:rsidRPr="002036DA" w:rsidRDefault="009138F6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S učenicima razgovaramo o razvoju hrvatske književnosti nakon izuma tiskarskoga stroja i o potrebi da se hrvatski jezik opiše i propiše u jezičnim priručnicima. Učenici nabrajaju vrste jezičnih priručnika.</w:t>
            </w:r>
            <w:r w:rsidR="00FB5B29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B90231" w:rsidRPr="00A23B46" w:rsidRDefault="00B90231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18626F" w:rsidRPr="0018626F" w:rsidRDefault="00FB5B29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Najavljujemo temu </w:t>
            </w:r>
            <w:r w:rsidRPr="00CC03DC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Povijest hrvatskoga jezika do 20. st</w:t>
            </w:r>
            <w:r w:rsidR="00F31172" w:rsidRPr="00CC03DC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F31172"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Default="002036DA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B5B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465C09" w:rsidRDefault="00465C09" w:rsidP="00465C09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157EA" w:rsidRDefault="003157EA" w:rsidP="00465C09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65C09" w:rsidRPr="00465C09" w:rsidRDefault="00465C0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65C0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DE58C2" w:rsidRDefault="001A4E54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E7E6A" w:rsidRDefault="00BE7E6A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Default="00A776F0" w:rsidP="00B2412F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A4E54" w:rsidRPr="00DE58C2" w:rsidRDefault="001A4E54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75209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Slijedi obrada gradiva po </w:t>
            </w:r>
            <w:r w:rsidR="005D01C9">
              <w:rPr>
                <w:rFonts w:ascii="Candara" w:hAnsi="Candara" w:cs="Arial"/>
                <w:sz w:val="22"/>
                <w:szCs w:val="22"/>
                <w:lang w:eastAsia="en-US"/>
              </w:rPr>
              <w:t>skupinama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9752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3157EA" w:rsidRDefault="003157EA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1. skupina:</w:t>
            </w:r>
          </w:p>
          <w:p w:rsidR="009138F6" w:rsidRPr="002036DA" w:rsidRDefault="009138F6" w:rsidP="009138F6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Učenike upućujemo na poveznicu u rubrici </w:t>
            </w:r>
            <w:r w:rsidRPr="00AE3C71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 xml:space="preserve">Stvaram </w:t>
            </w: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 digitalnome udžbeniku u kojoj čitaju podatke o Faustu </w:t>
            </w: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lastRenderedPageBreak/>
              <w:t>Vrančiću.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Nakon čitanja teksta</w:t>
            </w:r>
            <w:r w:rsidR="003157E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odgovaraju na </w:t>
            </w:r>
            <w:r w:rsidR="0020244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sljedeća </w:t>
            </w:r>
            <w:r w:rsidR="003157E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pitanja</w:t>
            </w:r>
            <w:r w:rsidR="0020244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:</w:t>
            </w:r>
          </w:p>
          <w:p w:rsidR="009138F6" w:rsidRDefault="00316346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kojim se sve mjestima školovao Faust Vrančić? Čime se sve Faust Vrančić bavio za svojega života?</w:t>
            </w:r>
            <w:r w:rsidR="00DE58C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Što o Vrančićevoj jezičnoj naobrazbi svjedoči rječnik koji je sastavio? Koji je naziv prvoga hrvatskoga rječnika, kad je i gdje tiskan? Koji naziv Vrančić koristi za hrvatski jezik? Zašto? Koje hrvatsko narječje prevladava u njegovu rječniku? Koliko je riječi zapisanih u Vrančićevu rječniku? </w:t>
            </w:r>
            <w:r w:rsidR="00DE58C2">
              <w:rPr>
                <w:rFonts w:ascii="Candara" w:hAnsi="Candara" w:cs="Arial"/>
                <w:sz w:val="22"/>
                <w:szCs w:val="22"/>
                <w:lang w:eastAsia="en-US"/>
              </w:rPr>
              <w:t>(Značenje nepoznatih riječi možete provjeriti na stranicama Hrvatskoga jezičnog portala.)</w:t>
            </w:r>
          </w:p>
          <w:p w:rsidR="00DE58C2" w:rsidRDefault="00DE58C2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65C09" w:rsidRPr="00975209" w:rsidRDefault="003157EA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2. skupina: </w:t>
            </w:r>
          </w:p>
          <w:p w:rsidR="00202441" w:rsidRDefault="003157EA" w:rsidP="0020244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Učenike upućujemo na poveznicu u rubrici </w:t>
            </w:r>
            <w:r w:rsidRPr="00AE3C71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>Stvaram</w:t>
            </w: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digitalnome udžbeniku u kojoj čitaju podatke o Bartolu Kašiću.</w:t>
            </w:r>
            <w:r w:rsidR="0020244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Nakon čitanja teksta odgovaraju na sljedeća pitanja:</w:t>
            </w:r>
          </w:p>
          <w:p w:rsidR="00465C09" w:rsidRDefault="00316346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Gdje se sve školovao i čime se bavio Bartol Kašić? Zašto je Bartol Kašić napisao prvu hrvatsku gramatiku? Kako se zove prva gramatika hrvatskoga jezika i koje je godine objavljena? Koje je značajno djelo Bartola Kašića ostalo u rukopisu sve do 1999. godine? Zašto je Bartol Kašić prozvan ocem hrvatske gramatike?</w:t>
            </w:r>
          </w:p>
          <w:p w:rsidR="00465C09" w:rsidRDefault="00465C09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C58CB" w:rsidRDefault="004C58CB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3. skupina:</w:t>
            </w:r>
          </w:p>
          <w:p w:rsidR="00722229" w:rsidRDefault="004C58CB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čitaju </w:t>
            </w:r>
            <w:r w:rsidR="00202441">
              <w:rPr>
                <w:rFonts w:ascii="Candara" w:hAnsi="Candara" w:cs="Arial"/>
                <w:sz w:val="22"/>
                <w:szCs w:val="22"/>
                <w:lang w:eastAsia="en-US"/>
              </w:rPr>
              <w:t>tekst o položaju hrvatskoga jezika na početku 19. st. te o nastojanjima</w:t>
            </w:r>
            <w:r w:rsidR="00AE3C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pripadnika</w:t>
            </w:r>
            <w:r w:rsidR="0020244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ilirskoga pokreta u udžbeniku na str. 65</w:t>
            </w:r>
            <w:r w:rsidR="003611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66</w:t>
            </w:r>
            <w:r w:rsidR="00202441">
              <w:rPr>
                <w:rFonts w:ascii="Candara" w:hAnsi="Candara" w:cs="Arial"/>
                <w:sz w:val="22"/>
                <w:szCs w:val="22"/>
                <w:lang w:eastAsia="en-US"/>
              </w:rPr>
              <w:t>. Nakon čitanja teksta odgovaraju na sljedeća pitanja:</w:t>
            </w:r>
            <w:r w:rsidR="0072222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Zašto početkom 19. st. hrvatskome jeziku prijeti opasnost od nestajanja? Za što se zalažu mladi intelektualci okupljeni u ilirski pokret? Što je hrvatski narodni preporod i koji su mu ciljevi? </w:t>
            </w:r>
            <w:r w:rsidR="00387575">
              <w:rPr>
                <w:rFonts w:ascii="Candara" w:hAnsi="Candara" w:cs="Arial"/>
                <w:sz w:val="22"/>
                <w:szCs w:val="22"/>
                <w:lang w:eastAsia="en-US"/>
              </w:rPr>
              <w:t>U kojemu dokumentu i koje godine grof Janko Drašković iznosi ideje hrvatskoga narodnog preporoda?</w:t>
            </w:r>
          </w:p>
          <w:p w:rsidR="00361105" w:rsidRDefault="00361105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1105" w:rsidRDefault="00361105" w:rsidP="0036110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4. skupina:</w:t>
            </w:r>
          </w:p>
          <w:p w:rsidR="00361105" w:rsidRDefault="00361105" w:rsidP="0036110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Učenike upućujemo na poveznicu u rubrici </w:t>
            </w:r>
            <w:r w:rsidRPr="00AE3C71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>Stvaram</w:t>
            </w: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digitalnome udžbeniku u kojoj čitaju podatke o Ljudevitu Gaju.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Nakon čitanja teksta odgovaraju na sljedeća pitanja:</w:t>
            </w:r>
          </w:p>
          <w:p w:rsidR="00361105" w:rsidRDefault="00361105" w:rsidP="0036110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Ljudevit Gaj je vođa hrvatskoga narodnoga preporoda.</w:t>
            </w:r>
          </w:p>
          <w:p w:rsidR="00361105" w:rsidRDefault="00361105" w:rsidP="0036110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Otkad se Gaj u potpunosti posvetio hrvatskome narodnom preporodu? Koje je narječje Ljudevit Gaj odabrao za temelj hrvatskoga </w:t>
            </w:r>
            <w:r w:rsidR="00AE3C71">
              <w:rPr>
                <w:rFonts w:ascii="Candara" w:hAnsi="Candara" w:cs="Arial"/>
                <w:sz w:val="22"/>
                <w:szCs w:val="22"/>
                <w:lang w:eastAsia="en-US"/>
              </w:rPr>
              <w:t>standardnog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jezika? Zašto? Gaj je Hrvate htio ujediniti u slovopisu. U kojoj knjižici predlaže jednoslovna slovopisna rješenja koja nisu prihvaćena? Koja slovopisna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rješenja predlaže u članku Pravopisz 1835. godine? Što je </w:t>
            </w:r>
            <w:r w:rsidR="001A4E54">
              <w:rPr>
                <w:rFonts w:ascii="Candara" w:hAnsi="Candara" w:cs="Arial"/>
                <w:sz w:val="22"/>
                <w:szCs w:val="22"/>
                <w:lang w:eastAsia="en-US"/>
              </w:rPr>
              <w:t>g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ajica?</w:t>
            </w:r>
          </w:p>
          <w:p w:rsidR="00361105" w:rsidRDefault="00361105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61105" w:rsidRDefault="00361105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5. skupina:</w:t>
            </w:r>
          </w:p>
          <w:p w:rsidR="00361105" w:rsidRDefault="00361105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čitaju tekst o nastojanjima i zaslugama </w:t>
            </w:r>
            <w:r w:rsidR="00AE3C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pripadnika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hrvatskoga narodnog preporoda u udžbeniku na str. 65 i 66. Nakon čitanja teksta odgovaraju na sljedeća pitanja:</w:t>
            </w:r>
          </w:p>
          <w:p w:rsidR="004C58CB" w:rsidRDefault="00722229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Koje su zasluge preporoditelja u razvoju kulturnoga i umjetničkoga života u Hrvatskoj? Kad je održan prvi govor na hrvatskome jeziku u Hrvatskome saboru? Tko je održao taj govor? Kad je hrvatski jezik proglašen službenim jezikom u Trojedinoj kraljevini Dalmacije, Hrvatske i Slavonije?</w:t>
            </w:r>
          </w:p>
          <w:p w:rsidR="00202441" w:rsidRDefault="0020244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73246" w:rsidRPr="00B2412F" w:rsidRDefault="00BE7E6A" w:rsidP="007818BB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predstavljaju rezultate rada </w:t>
            </w:r>
            <w:r w:rsidR="007818BB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skupin</w:t>
            </w:r>
            <w:r w:rsidR="007818BB">
              <w:rPr>
                <w:rFonts w:ascii="Candara" w:hAnsi="Candara" w:cs="Arial"/>
                <w:sz w:val="22"/>
                <w:szCs w:val="22"/>
                <w:lang w:eastAsia="en-US"/>
              </w:rPr>
              <w:t>ama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157EA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157EA" w:rsidRPr="003157EA" w:rsidRDefault="003157EA" w:rsidP="003157EA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57EA" w:rsidRPr="0037490E" w:rsidRDefault="003157E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7490E" w:rsidRDefault="0037490E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818BB" w:rsidRDefault="007818BB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818BB" w:rsidRDefault="007818BB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818BB" w:rsidRDefault="007818BB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818BB" w:rsidRDefault="007818BB" w:rsidP="008A3D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8A3DC1" w:rsidRPr="00A02E6C" w:rsidRDefault="008A3DC1" w:rsidP="008A3DC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Default="008A3DC1" w:rsidP="00DE58C2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E58C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zapisuje</w:t>
            </w:r>
          </w:p>
          <w:p w:rsidR="001E1FED" w:rsidRPr="00A02E6C" w:rsidRDefault="00B2412F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</w:t>
            </w:r>
            <w:r w:rsidR="00DE58C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aključuje</w:t>
            </w:r>
          </w:p>
          <w:p w:rsid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A02E6C" w:rsidRDefault="00DE58C2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Pr="00DE58C2" w:rsidRDefault="00DE58C2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A02E6C" w:rsidRDefault="00DE58C2" w:rsidP="00DE58C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DE58C2" w:rsidRPr="00A02E6C" w:rsidRDefault="00DE58C2" w:rsidP="00DE58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Default="00DE58C2" w:rsidP="00DE58C2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zapisuje</w:t>
            </w:r>
          </w:p>
          <w:p w:rsidR="00DE58C2" w:rsidRPr="00A02E6C" w:rsidRDefault="00DE58C2" w:rsidP="00DE58C2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DE58C2" w:rsidRDefault="00DE58C2" w:rsidP="00DE58C2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D11E8" w:rsidRDefault="00CD11E8" w:rsidP="00CD11E8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D11E8" w:rsidRDefault="00CD11E8" w:rsidP="00CD11E8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D11E8" w:rsidRDefault="00CD11E8" w:rsidP="00CD11E8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DE58C2" w:rsidRDefault="00DE58C2" w:rsidP="00DE58C2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DE58C2" w:rsidRPr="00A02E6C" w:rsidRDefault="00DE58C2" w:rsidP="00DE58C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A02E6C" w:rsidRDefault="00DE58C2" w:rsidP="00DE58C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DE58C2" w:rsidRPr="00A02E6C" w:rsidRDefault="00DE58C2" w:rsidP="00DE58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Default="00DE58C2" w:rsidP="00DE58C2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zapisuje</w:t>
            </w:r>
          </w:p>
          <w:p w:rsidR="00DE58C2" w:rsidRPr="00A02E6C" w:rsidRDefault="00DE58C2" w:rsidP="00DE58C2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CD11E8" w:rsidRDefault="00CD11E8" w:rsidP="00CD11E8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CD11E8" w:rsidRDefault="00CD11E8" w:rsidP="00CD11E8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Default="00DE58C2" w:rsidP="00DE58C2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DE58C2" w:rsidRDefault="00DE58C2" w:rsidP="00DE58C2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DE58C2" w:rsidRPr="00A02E6C" w:rsidRDefault="00DE58C2" w:rsidP="00DE58C2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Pr="00A02E6C" w:rsidRDefault="00DE58C2" w:rsidP="00DE58C2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DE58C2" w:rsidRPr="00A02E6C" w:rsidRDefault="00DE58C2" w:rsidP="00DE58C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E58C2" w:rsidRDefault="00DE58C2" w:rsidP="00DE58C2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zapisuje</w:t>
            </w:r>
          </w:p>
          <w:p w:rsidR="007818BB" w:rsidRPr="007818BB" w:rsidRDefault="007818BB" w:rsidP="00DE58C2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7818BB" w:rsidRDefault="007818BB" w:rsidP="007818B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Pr="007818BB" w:rsidRDefault="007818BB" w:rsidP="00DE58C2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predstavlja rezultate rada</w:t>
            </w:r>
          </w:p>
          <w:p w:rsidR="007818BB" w:rsidRPr="007818BB" w:rsidRDefault="007818BB" w:rsidP="007818BB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7818B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Default="007818BB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3DC1" w:rsidRPr="001A4E54" w:rsidRDefault="008A3DC1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1A4E54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Kako bi usustavili i ponovili naučeno gradivo učenici mogu riješiti odabrane zadatke u digitalnome udžbeniku u rubrici Prepoznajem.</w:t>
            </w:r>
          </w:p>
          <w:p w:rsidR="008A3DC1" w:rsidRPr="00B2412F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3E4A64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Na poveznici </w:t>
            </w:r>
            <w:hyperlink r:id="rId8" w:history="1">
              <w:r w:rsidRPr="003E4A64">
                <w:rPr>
                  <w:rStyle w:val="Hyperlink"/>
                  <w:rFonts w:ascii="Candara" w:eastAsiaTheme="majorEastAsia" w:hAnsi="Candara"/>
                  <w:sz w:val="22"/>
                  <w:szCs w:val="22"/>
                </w:rPr>
                <w:t>http://www.nsk.hr/uz-obljetnicu-rodenja-oca-hrvatske-knjizevnosti/</w:t>
              </w:r>
            </w:hyperlink>
            <w:r>
              <w:rPr>
                <w:rFonts w:ascii="Candara" w:hAnsi="Candara"/>
                <w:sz w:val="22"/>
                <w:szCs w:val="22"/>
              </w:rPr>
              <w:t xml:space="preserve"> i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stražiti</w:t>
            </w:r>
            <w:r w:rsidR="005D01C9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zašto Marka Marulića nazivamo Ocem Hrvatske Književnosti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.</w:t>
            </w:r>
            <w:r w:rsidR="00BE7E6A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Zapisati odgovor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Pr="0037490E" w:rsidRDefault="0037490E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BE7E6A" w:rsidRPr="00BE7E6A" w:rsidRDefault="00BE7E6A" w:rsidP="006577D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ponuditi kraći ulomak na kojemu će raditi </w:t>
            </w:r>
          </w:p>
          <w:p w:rsidR="00BE7E6A" w:rsidRPr="00BE7E6A" w:rsidRDefault="00BE7E6A" w:rsidP="006577D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pomoć učenika u skupini prilikom rada</w:t>
            </w:r>
          </w:p>
          <w:p w:rsidR="00FA51F6" w:rsidRPr="00FA2EF2" w:rsidRDefault="004872CB" w:rsidP="00BE7E6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Default="008D3DD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sudjeluje u radu skupine i na listiću za samoprocjenu vrednuje svoj rad u skupini.</w:t>
            </w: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AE3C71" w:rsidRPr="00AE3C71" w:rsidRDefault="00AE3C71" w:rsidP="00AE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316FE0" w:rsidRDefault="00FB1B56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AF372B">
              <w:rPr>
                <w:rFonts w:ascii="Candara" w:hAnsi="Candara" w:cs="Open Sans"/>
                <w:b w:val="0"/>
                <w:sz w:val="22"/>
                <w:szCs w:val="22"/>
              </w:rPr>
              <w:t>u</w:t>
            </w:r>
            <w:r w:rsidR="008D3DD6">
              <w:rPr>
                <w:rFonts w:ascii="Candara" w:hAnsi="Candara" w:cs="Open Sans"/>
                <w:b w:val="0"/>
                <w:sz w:val="22"/>
                <w:szCs w:val="22"/>
              </w:rPr>
              <w:t>smena provjera naučenih sadržaja na nekom od sljedećih nastavnih sati.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555D8" w:rsidRPr="00FB1B56" w:rsidRDefault="00C0528D" w:rsidP="00C0528D">
            <w:pPr>
              <w:tabs>
                <w:tab w:val="left" w:pos="1155"/>
              </w:tabs>
              <w:jc w:val="center"/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bookmarkStart w:id="0" w:name="_GoBack"/>
            <w:r w:rsidRPr="00FB1B56">
              <w:rPr>
                <w:rFonts w:ascii="Candara" w:hAnsi="Candara"/>
                <w:color w:val="FF0000"/>
                <w:sz w:val="22"/>
                <w:szCs w:val="22"/>
              </w:rPr>
              <w:t>Povijest hrvatskoga jezika do 20. st.</w:t>
            </w:r>
          </w:p>
          <w:p w:rsidR="00C0528D" w:rsidRPr="00FB1B56" w:rsidRDefault="00C0528D" w:rsidP="00C0528D">
            <w:pPr>
              <w:tabs>
                <w:tab w:val="left" w:pos="1155"/>
              </w:tabs>
              <w:jc w:val="center"/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bookmarkEnd w:id="0"/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C0528D">
              <w:rPr>
                <w:rFonts w:ascii="Candara" w:hAnsi="Candara"/>
                <w:color w:val="000000"/>
                <w:sz w:val="22"/>
                <w:szCs w:val="22"/>
              </w:rPr>
              <w:t>Faust Vrančić</w:t>
            </w:r>
            <w:r w:rsidRP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Rječnik pet najodličnijih europskih jezika: latinskog, talijanskog, njemačko</w:t>
            </w:r>
            <w:r w:rsidR="000D12F6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g</w:t>
            </w:r>
            <w:r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, dalmatinskog i mađarskog</w:t>
            </w:r>
            <w:r w:rsidRP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 Venecija, 1595. godin</w:t>
            </w:r>
            <w:r w:rsidR="00BD661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e</w:t>
            </w:r>
          </w:p>
          <w:p w:rsidR="00C0528D" w:rsidRPr="00C0528D" w:rsidRDefault="00AE3C71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AE3C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0528D" w:rsidRP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hrvatski jezik naziva dalmatinskim</w:t>
            </w:r>
          </w:p>
          <w:p w:rsidR="00C0528D" w:rsidRPr="00C0528D" w:rsidRDefault="00AE3C71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AE3C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0528D" w:rsidRP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5800 riječi, najviše čakavskih</w:t>
            </w:r>
          </w:p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C0528D">
              <w:rPr>
                <w:rFonts w:ascii="Candara" w:hAnsi="Candara"/>
                <w:color w:val="000000"/>
                <w:sz w:val="22"/>
                <w:szCs w:val="22"/>
              </w:rPr>
              <w:t>Bartol Kašić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Osnove ilirskoga jezika u dvije knjige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 Rim, 1604. godin</w:t>
            </w:r>
            <w:r w:rsidR="00BD661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e</w:t>
            </w:r>
          </w:p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C0528D">
              <w:rPr>
                <w:rFonts w:ascii="Candara" w:hAnsi="Candara"/>
                <w:color w:val="000000"/>
                <w:sz w:val="22"/>
                <w:szCs w:val="22"/>
              </w:rPr>
              <w:t>Ljudevit Gaj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Kratka osnova horvatsko-slavenskoga pravopisanja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 Budim, 1830. godina – reforma slovopisa</w:t>
            </w:r>
            <w:r w:rsidR="000D12F6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0D12F6" w:rsidRPr="000D12F6">
              <w:rPr>
                <w:rFonts w:ascii="Candara" w:hAnsi="Candara"/>
                <w:color w:val="000000"/>
                <w:sz w:val="22"/>
                <w:szCs w:val="22"/>
              </w:rPr>
              <w:sym w:font="Wingdings" w:char="F0E0"/>
            </w:r>
            <w:r w:rsidR="000D12F6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0D12F6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svaki glas imao bi svoj znak</w:t>
            </w:r>
          </w:p>
          <w:p w:rsidR="00C0528D" w:rsidRDefault="00AE3C71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AE3C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članak </w:t>
            </w:r>
            <w:r w:rsidR="00C0528D"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Pravopisz</w:t>
            </w:r>
            <w:r w:rsid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, 1835., u kojemu predlaže: č, š, ž, dj, gj, lj, nj, tj, </w:t>
            </w:r>
            <w:r w:rsidR="00C0528D" w:rsidRPr="00C0528D">
              <w:rPr>
                <w:rFonts w:ascii="Candara" w:hAnsi="Candara" w:cs="Calibri"/>
                <w:b w:val="0"/>
                <w:bCs w:val="0"/>
                <w:color w:val="000000"/>
                <w:sz w:val="22"/>
                <w:szCs w:val="22"/>
              </w:rPr>
              <w:t>ĕ</w:t>
            </w:r>
          </w:p>
          <w:p w:rsidR="00C0528D" w:rsidRDefault="00AE3C71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AE3C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D12F6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C0528D"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Novine Horvatzke</w:t>
            </w:r>
            <w:r w:rsid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s književnim prilogom </w:t>
            </w:r>
            <w:r w:rsidR="00C0528D" w:rsidRPr="00C0528D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Danica Horvatzka, Slavonzka y Dalmatinzka</w:t>
            </w:r>
            <w:r w:rsid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 od 1835. godine, primjenjuje se</w:t>
            </w:r>
            <w:r w:rsidR="00C0528D" w:rsidRP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štokavsk</w:t>
            </w:r>
            <w:r w:rsid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o</w:t>
            </w:r>
            <w:r w:rsidR="00C0528D" w:rsidRPr="00C0528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narječje i nova slovopisna rješenja</w:t>
            </w:r>
          </w:p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C0528D" w:rsidRDefault="00C0528D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BD6619">
              <w:rPr>
                <w:rFonts w:ascii="Candara" w:hAnsi="Candara"/>
                <w:color w:val="000000"/>
                <w:sz w:val="22"/>
                <w:szCs w:val="22"/>
              </w:rPr>
              <w:t>Ivan Kukuljević Sakcinski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, prvi govor na hrvatskome jeziku u Hrvatskome saboru, 1843. godine</w:t>
            </w:r>
          </w:p>
          <w:p w:rsidR="00C0528D" w:rsidRPr="00C0528D" w:rsidRDefault="00AE3C71" w:rsidP="00C0528D">
            <w:pPr>
              <w:tabs>
                <w:tab w:val="left" w:pos="1155"/>
              </w:tabs>
              <w:jc w:val="both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AE3C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BD6619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23. listopada 1847. godine Sabor proglašava hrvatski jezik službenim u Trojedinoj kraljevini Dalmacije, Hrvatske i Slavonije</w:t>
            </w:r>
          </w:p>
          <w:p w:rsidR="004555D8" w:rsidRP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528D" w:rsidRPr="00C0528D" w:rsidRDefault="00C0528D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C0528D">
              <w:rPr>
                <w:rFonts w:ascii="Candara" w:hAnsi="Candara"/>
                <w:b w:val="0"/>
                <w:bCs w:val="0"/>
                <w:sz w:val="22"/>
                <w:szCs w:val="22"/>
              </w:rPr>
              <w:t>Zrnce znanja više</w:t>
            </w:r>
          </w:p>
          <w:p w:rsidR="00E1161D" w:rsidRPr="00C0528D" w:rsidRDefault="00FB1B56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C0528D" w:rsidRPr="00C0528D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http://www.nsk.hr/uz-obljetnicu-rodenja-oca-hrvatske-knjizevnosti/</w:t>
              </w:r>
            </w:hyperlink>
          </w:p>
          <w:p w:rsidR="00C0528D" w:rsidRDefault="00FB1B56" w:rsidP="00A12A4B">
            <w:pPr>
              <w:rPr>
                <w:rFonts w:ascii="Candara" w:hAnsi="Candara"/>
                <w:sz w:val="22"/>
                <w:szCs w:val="22"/>
              </w:rPr>
            </w:pPr>
            <w:hyperlink r:id="rId10" w:history="1">
              <w:r w:rsidR="00C0528D" w:rsidRPr="00C0528D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http://hjp.znanje.hr/</w:t>
              </w:r>
            </w:hyperlink>
          </w:p>
          <w:p w:rsidR="008D3DD6" w:rsidRPr="00C0528D" w:rsidRDefault="008D3DD6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64555E" w:rsidRPr="0064555E" w:rsidRDefault="0064555E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razvija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komunikacijske kompetencije i uvažavajuće odnose s drugima</w:t>
            </w:r>
          </w:p>
          <w:p w:rsidR="004F42E5" w:rsidRPr="00C948E3" w:rsidRDefault="00015B2C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  <w:r w:rsidR="006455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DC79B1" w:rsidRPr="00C948E3" w:rsidRDefault="00C948E3" w:rsidP="006577D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72BF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872BFE" w:rsidRPr="00F01AF7" w:rsidRDefault="00F01AF7" w:rsidP="006577D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97494B" w:rsidRDefault="00872BFE" w:rsidP="00F01AF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  <w:r w:rsid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.</w:t>
            </w:r>
          </w:p>
          <w:p w:rsidR="0064555E" w:rsidRDefault="0064555E" w:rsidP="00F01AF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Uporaba informacijske i komunikacijske tehnologije</w:t>
            </w:r>
          </w:p>
          <w:p w:rsidR="0064555E" w:rsidRDefault="0064555E" w:rsidP="00F01AF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− samostalno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tražit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 informacije na unaprijed zadanu temu i uz kratke upute</w:t>
            </w:r>
          </w:p>
          <w:p w:rsidR="0064555E" w:rsidRPr="0064555E" w:rsidRDefault="0064555E" w:rsidP="0064555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48"/>
              <w:ind w:left="156" w:hanging="141"/>
              <w:textAlignment w:val="baseline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odabir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ati</w:t>
            </w:r>
            <w:r w:rsidRPr="0064555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 bilježi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potrebne informacije.</w:t>
            </w:r>
          </w:p>
        </w:tc>
      </w:tr>
    </w:tbl>
    <w:p w:rsidR="008B4556" w:rsidRDefault="008B4556" w:rsidP="0037490E"/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3F021C" w:rsidRPr="0048550A" w:rsidRDefault="003F021C" w:rsidP="003F021C">
      <w:pPr>
        <w:rPr>
          <w:rFonts w:ascii="Candara" w:hAnsi="Candara"/>
          <w:b/>
          <w:bCs/>
          <w:sz w:val="22"/>
          <w:szCs w:val="22"/>
        </w:rPr>
      </w:pPr>
      <w:r w:rsidRPr="0048550A">
        <w:rPr>
          <w:rFonts w:ascii="Candara" w:hAnsi="Candara"/>
          <w:b/>
          <w:bCs/>
          <w:sz w:val="22"/>
          <w:szCs w:val="22"/>
        </w:rPr>
        <w:lastRenderedPageBreak/>
        <w:t>Prilog</w:t>
      </w:r>
      <w:r>
        <w:rPr>
          <w:rFonts w:ascii="Candara" w:hAnsi="Candara"/>
          <w:b/>
          <w:bCs/>
          <w:sz w:val="22"/>
          <w:szCs w:val="22"/>
        </w:rPr>
        <w:t xml:space="preserve"> 1</w:t>
      </w:r>
      <w:r w:rsidRPr="0048550A">
        <w:rPr>
          <w:rFonts w:ascii="Candara" w:hAnsi="Candara"/>
          <w:b/>
          <w:bCs/>
          <w:sz w:val="22"/>
          <w:szCs w:val="22"/>
        </w:rPr>
        <w:t>:</w:t>
      </w:r>
    </w:p>
    <w:p w:rsidR="003F021C" w:rsidRDefault="003F021C" w:rsidP="003F021C">
      <w:pPr>
        <w:rPr>
          <w:rFonts w:ascii="Candara" w:hAnsi="Candara"/>
          <w:sz w:val="22"/>
          <w:szCs w:val="22"/>
        </w:rPr>
      </w:pPr>
    </w:p>
    <w:p w:rsidR="003F021C" w:rsidRPr="00DF4C25" w:rsidRDefault="003F021C" w:rsidP="003F021C">
      <w:pPr>
        <w:rPr>
          <w:rFonts w:ascii="Candara" w:hAnsi="Candara"/>
          <w:sz w:val="22"/>
          <w:szCs w:val="22"/>
        </w:rPr>
      </w:pPr>
      <w:r w:rsidRPr="00DF4C25">
        <w:rPr>
          <w:rFonts w:ascii="Candara" w:hAnsi="Candara"/>
          <w:sz w:val="22"/>
          <w:szCs w:val="22"/>
        </w:rPr>
        <w:t xml:space="preserve">Prijedlog za </w:t>
      </w:r>
      <w:r>
        <w:rPr>
          <w:rFonts w:ascii="Candara" w:hAnsi="Candara"/>
          <w:sz w:val="22"/>
          <w:szCs w:val="22"/>
        </w:rPr>
        <w:t>samo</w:t>
      </w:r>
      <w:r w:rsidRPr="00DF4C25">
        <w:rPr>
          <w:rFonts w:ascii="Candara" w:hAnsi="Candara"/>
          <w:sz w:val="22"/>
          <w:szCs w:val="22"/>
        </w:rPr>
        <w:t>vrednovanje rada</w:t>
      </w:r>
      <w:r>
        <w:rPr>
          <w:rFonts w:ascii="Candara" w:hAnsi="Candara"/>
          <w:sz w:val="22"/>
          <w:szCs w:val="22"/>
        </w:rPr>
        <w:t xml:space="preserve"> u skupini</w:t>
      </w:r>
    </w:p>
    <w:p w:rsidR="003F021C" w:rsidRPr="00DF4C25" w:rsidRDefault="003F021C" w:rsidP="003F021C">
      <w:pPr>
        <w:rPr>
          <w:rFonts w:ascii="Candara" w:hAnsi="Candara"/>
          <w:b/>
          <w:noProof/>
          <w:sz w:val="22"/>
          <w:szCs w:val="22"/>
        </w:rPr>
      </w:pPr>
    </w:p>
    <w:p w:rsidR="003F021C" w:rsidRDefault="003F021C" w:rsidP="003F021C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SAMO</w:t>
      </w:r>
      <w:r w:rsidRPr="00DF4C25">
        <w:rPr>
          <w:rFonts w:ascii="Candara" w:hAnsi="Candara" w:cs="Arial"/>
          <w:b/>
          <w:sz w:val="22"/>
          <w:szCs w:val="22"/>
        </w:rPr>
        <w:t>VREDNOVANJE RADA U SKUPINI</w:t>
      </w:r>
    </w:p>
    <w:p w:rsidR="003F021C" w:rsidRDefault="003F021C" w:rsidP="003F021C">
      <w:pPr>
        <w:jc w:val="center"/>
        <w:rPr>
          <w:rFonts w:ascii="Candara" w:hAnsi="Candara" w:cs="Arial"/>
          <w:b/>
          <w:sz w:val="22"/>
          <w:szCs w:val="22"/>
        </w:rPr>
      </w:pPr>
    </w:p>
    <w:p w:rsidR="003F021C" w:rsidRDefault="003F021C" w:rsidP="003F021C">
      <w:pPr>
        <w:jc w:val="center"/>
        <w:rPr>
          <w:rFonts w:ascii="Candara" w:hAnsi="Candara" w:cs="Arial"/>
          <w:b/>
          <w:sz w:val="22"/>
          <w:szCs w:val="22"/>
        </w:rPr>
      </w:pPr>
    </w:p>
    <w:tbl>
      <w:tblPr>
        <w:tblStyle w:val="TableGrid"/>
        <w:tblW w:w="9471" w:type="dxa"/>
        <w:tblLayout w:type="fixed"/>
        <w:tblLook w:val="04A0" w:firstRow="1" w:lastRow="0" w:firstColumn="1" w:lastColumn="0" w:noHBand="0" w:noVBand="1"/>
      </w:tblPr>
      <w:tblGrid>
        <w:gridCol w:w="4111"/>
        <w:gridCol w:w="1786"/>
        <w:gridCol w:w="1787"/>
        <w:gridCol w:w="1787"/>
      </w:tblGrid>
      <w:tr w:rsidR="003F021C" w:rsidTr="003F021C">
        <w:trPr>
          <w:trHeight w:val="340"/>
        </w:trPr>
        <w:tc>
          <w:tcPr>
            <w:tcW w:w="4111" w:type="dxa"/>
            <w:tcBorders>
              <w:top w:val="nil"/>
              <w:left w:val="nil"/>
            </w:tcBorders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360" w:type="dxa"/>
            <w:gridSpan w:val="3"/>
          </w:tcPr>
          <w:p w:rsidR="003F021C" w:rsidRDefault="003F021C" w:rsidP="00233073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ZADOVOLJSTVO RADOM</w:t>
            </w: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ELEMENTI VREDNOVANJA</w:t>
            </w:r>
          </w:p>
        </w:tc>
        <w:tc>
          <w:tcPr>
            <w:tcW w:w="1786" w:type="dxa"/>
          </w:tcPr>
          <w:p w:rsidR="003F021C" w:rsidRPr="003F021C" w:rsidRDefault="00AE3C71" w:rsidP="003F021C">
            <w:pPr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VEOMA</w:t>
            </w:r>
            <w:r w:rsidR="003F021C" w:rsidRPr="003F021C">
              <w:rPr>
                <w:rFonts w:ascii="Candara" w:hAnsi="Candara" w:cs="Arial"/>
                <w:b/>
                <w:sz w:val="20"/>
                <w:szCs w:val="20"/>
              </w:rPr>
              <w:t xml:space="preserve">  SAM ZADOVOLJAN </w:t>
            </w:r>
          </w:p>
        </w:tc>
        <w:tc>
          <w:tcPr>
            <w:tcW w:w="1787" w:type="dxa"/>
          </w:tcPr>
          <w:p w:rsidR="003F021C" w:rsidRPr="003F021C" w:rsidRDefault="003F021C" w:rsidP="003F021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3F021C">
              <w:rPr>
                <w:rFonts w:ascii="Candara" w:hAnsi="Candara" w:cs="Arial"/>
                <w:b/>
                <w:sz w:val="22"/>
                <w:szCs w:val="22"/>
              </w:rPr>
              <w:t>MOGLO BI I BOLJE</w:t>
            </w:r>
          </w:p>
        </w:tc>
        <w:tc>
          <w:tcPr>
            <w:tcW w:w="1787" w:type="dxa"/>
          </w:tcPr>
          <w:p w:rsidR="003F021C" w:rsidRPr="003F021C" w:rsidRDefault="003F021C" w:rsidP="003F021C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3F021C">
              <w:rPr>
                <w:rFonts w:ascii="Candara" w:hAnsi="Candara"/>
                <w:b/>
                <w:bCs/>
                <w:sz w:val="22"/>
                <w:szCs w:val="22"/>
              </w:rPr>
              <w:t>UOPĆE NISAM ZADOVOLJAN</w:t>
            </w: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Pr="004A7578" w:rsidRDefault="003F021C" w:rsidP="00233073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Odgovorno pristupam rješavanju zadatka</w:t>
            </w:r>
            <w:r w:rsidRPr="004A7578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786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Pr="004A7578" w:rsidRDefault="003F021C" w:rsidP="00233073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 w:rsidRPr="004A7578">
              <w:rPr>
                <w:rFonts w:ascii="Candara" w:hAnsi="Candara" w:cs="Arial"/>
                <w:bCs/>
                <w:sz w:val="22"/>
                <w:szCs w:val="22"/>
              </w:rPr>
              <w:t xml:space="preserve">Zadatak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sam</w:t>
            </w:r>
            <w:r w:rsidRPr="004A7578">
              <w:rPr>
                <w:rFonts w:ascii="Candara" w:hAnsi="Candara" w:cs="Arial"/>
                <w:bCs/>
                <w:sz w:val="22"/>
                <w:szCs w:val="22"/>
              </w:rPr>
              <w:t xml:space="preserve"> riješ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io/riješila</w:t>
            </w:r>
            <w:r w:rsidRPr="004A7578">
              <w:rPr>
                <w:rFonts w:ascii="Candara" w:hAnsi="Candara" w:cs="Arial"/>
                <w:bCs/>
                <w:sz w:val="22"/>
                <w:szCs w:val="22"/>
              </w:rPr>
              <w:t xml:space="preserve"> u potpunosti i točno.</w:t>
            </w:r>
          </w:p>
        </w:tc>
        <w:tc>
          <w:tcPr>
            <w:tcW w:w="1786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Pr="000D1790" w:rsidRDefault="003F021C" w:rsidP="00233073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Poštuje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m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mišljenje drugih učenika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786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Pr="000D1790" w:rsidRDefault="003F021C" w:rsidP="00233073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Poštujem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pravila uljudne komunikacije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786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Pr="000D1790" w:rsidRDefault="003F021C" w:rsidP="00233073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Pomaže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m drugim 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učenicima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786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3F021C" w:rsidTr="00AC2D15">
        <w:trPr>
          <w:trHeight w:val="340"/>
        </w:trPr>
        <w:tc>
          <w:tcPr>
            <w:tcW w:w="4111" w:type="dxa"/>
          </w:tcPr>
          <w:p w:rsidR="003F021C" w:rsidRPr="000D1790" w:rsidRDefault="003F021C" w:rsidP="00233073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Jasno i precizno prezentiram rezultate rada.</w:t>
            </w:r>
          </w:p>
        </w:tc>
        <w:tc>
          <w:tcPr>
            <w:tcW w:w="1786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87" w:type="dxa"/>
          </w:tcPr>
          <w:p w:rsidR="003F021C" w:rsidRDefault="003F021C" w:rsidP="00233073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AE3C71" w:rsidRDefault="00AE3C71" w:rsidP="003F021C">
      <w:pPr>
        <w:rPr>
          <w:rFonts w:ascii="Candara" w:hAnsi="Candara"/>
          <w:b/>
          <w:bCs/>
          <w:sz w:val="22"/>
          <w:szCs w:val="22"/>
        </w:rPr>
      </w:pPr>
    </w:p>
    <w:p w:rsidR="003F021C" w:rsidRDefault="00544F82" w:rsidP="003F021C">
      <w:pPr>
        <w:rPr>
          <w:rFonts w:ascii="Candara" w:hAnsi="Candara"/>
          <w:b/>
          <w:bCs/>
          <w:sz w:val="22"/>
          <w:szCs w:val="22"/>
        </w:rPr>
      </w:pPr>
      <w:r w:rsidRPr="00544F82">
        <w:rPr>
          <w:rFonts w:ascii="Candara" w:hAnsi="Candara"/>
          <w:b/>
          <w:bCs/>
          <w:sz w:val="22"/>
          <w:szCs w:val="22"/>
        </w:rPr>
        <w:t>Prilog 2</w:t>
      </w:r>
    </w:p>
    <w:p w:rsidR="00544F82" w:rsidRDefault="00544F82" w:rsidP="003F021C">
      <w:pPr>
        <w:rPr>
          <w:rFonts w:ascii="Candara" w:hAnsi="Candara"/>
          <w:b/>
          <w:bCs/>
          <w:sz w:val="22"/>
          <w:szCs w:val="22"/>
        </w:rPr>
      </w:pPr>
    </w:p>
    <w:p w:rsidR="00544F82" w:rsidRPr="00544F82" w:rsidRDefault="00544F82" w:rsidP="003F021C">
      <w:pPr>
        <w:rPr>
          <w:rFonts w:ascii="Candara" w:hAnsi="Candara"/>
          <w:b/>
          <w:bCs/>
          <w:sz w:val="22"/>
          <w:szCs w:val="22"/>
        </w:rPr>
      </w:pPr>
      <w:r w:rsidRPr="00544F82">
        <w:rPr>
          <w:rFonts w:ascii="Candara" w:hAnsi="Candara"/>
          <w:b/>
          <w:bCs/>
          <w:sz w:val="22"/>
          <w:szCs w:val="22"/>
        </w:rPr>
        <w:t xml:space="preserve">Projekt </w:t>
      </w:r>
      <w:r w:rsidRPr="00544F82">
        <w:rPr>
          <w:rFonts w:ascii="Candara" w:hAnsi="Candara"/>
          <w:b/>
          <w:bCs/>
          <w:i/>
          <w:iCs/>
          <w:sz w:val="22"/>
          <w:szCs w:val="22"/>
        </w:rPr>
        <w:t>Naš mali rječnik</w:t>
      </w:r>
      <w:r>
        <w:rPr>
          <w:rFonts w:ascii="Candara" w:hAnsi="Candara"/>
          <w:b/>
          <w:bCs/>
          <w:i/>
          <w:iCs/>
          <w:sz w:val="22"/>
          <w:szCs w:val="22"/>
        </w:rPr>
        <w:t xml:space="preserve"> nepoznatih riječi</w:t>
      </w:r>
    </w:p>
    <w:p w:rsidR="003F021C" w:rsidRDefault="00544F82" w:rsidP="0037490E">
      <w:pPr>
        <w:rPr>
          <w:rFonts w:ascii="Candara" w:hAnsi="Candara"/>
          <w:sz w:val="22"/>
          <w:szCs w:val="22"/>
        </w:rPr>
      </w:pPr>
      <w:r w:rsidRPr="00544F82">
        <w:rPr>
          <w:rFonts w:ascii="Candara" w:hAnsi="Candara"/>
          <w:sz w:val="22"/>
          <w:szCs w:val="22"/>
        </w:rPr>
        <w:t xml:space="preserve">Učenike možemo potaknuti </w:t>
      </w:r>
      <w:r>
        <w:rPr>
          <w:rFonts w:ascii="Candara" w:hAnsi="Candara"/>
          <w:sz w:val="22"/>
          <w:szCs w:val="22"/>
        </w:rPr>
        <w:t>na uključivanje</w:t>
      </w:r>
      <w:r w:rsidRPr="00544F82">
        <w:rPr>
          <w:rFonts w:ascii="Candara" w:hAnsi="Candara"/>
          <w:sz w:val="22"/>
          <w:szCs w:val="22"/>
        </w:rPr>
        <w:t xml:space="preserve"> u projekt bogaćenja vlastitoga rječnika. Zadajemo im zadatak da </w:t>
      </w:r>
      <w:r>
        <w:rPr>
          <w:rFonts w:ascii="Candara" w:hAnsi="Candara"/>
          <w:sz w:val="22"/>
          <w:szCs w:val="22"/>
        </w:rPr>
        <w:t>izrađuju svoj mali rječnik nepoznatih riječi. S</w:t>
      </w:r>
      <w:r w:rsidRPr="00544F82">
        <w:rPr>
          <w:rFonts w:ascii="Candara" w:hAnsi="Candara"/>
          <w:sz w:val="22"/>
          <w:szCs w:val="22"/>
        </w:rPr>
        <w:t xml:space="preserve">vaki dan kad imaju Hrvatski jezik </w:t>
      </w:r>
      <w:r>
        <w:rPr>
          <w:rFonts w:ascii="Candara" w:hAnsi="Candara"/>
          <w:sz w:val="22"/>
          <w:szCs w:val="22"/>
        </w:rPr>
        <w:t xml:space="preserve">jedan učenik </w:t>
      </w:r>
      <w:r w:rsidRPr="00544F82">
        <w:rPr>
          <w:rFonts w:ascii="Candara" w:hAnsi="Candara"/>
          <w:sz w:val="22"/>
          <w:szCs w:val="22"/>
        </w:rPr>
        <w:t>na sat sa sobom „don</w:t>
      </w:r>
      <w:r>
        <w:rPr>
          <w:rFonts w:ascii="Candara" w:hAnsi="Candara"/>
          <w:sz w:val="22"/>
          <w:szCs w:val="22"/>
        </w:rPr>
        <w:t>osi</w:t>
      </w:r>
      <w:r w:rsidRPr="00544F82">
        <w:rPr>
          <w:rFonts w:ascii="Candara" w:hAnsi="Candara"/>
          <w:sz w:val="22"/>
          <w:szCs w:val="22"/>
        </w:rPr>
        <w:t>“ riječ koju često čuj</w:t>
      </w:r>
      <w:r>
        <w:rPr>
          <w:rFonts w:ascii="Candara" w:hAnsi="Candara"/>
          <w:sz w:val="22"/>
          <w:szCs w:val="22"/>
        </w:rPr>
        <w:t>e</w:t>
      </w:r>
      <w:r w:rsidRPr="00544F82">
        <w:rPr>
          <w:rFonts w:ascii="Candara" w:hAnsi="Candara"/>
          <w:sz w:val="22"/>
          <w:szCs w:val="22"/>
        </w:rPr>
        <w:t>, ali ne zna njezino značenje. Do sljedećega sata</w:t>
      </w:r>
      <w:r>
        <w:rPr>
          <w:rFonts w:ascii="Candara" w:hAnsi="Candara"/>
          <w:sz w:val="22"/>
          <w:szCs w:val="22"/>
        </w:rPr>
        <w:t xml:space="preserve"> </w:t>
      </w:r>
      <w:r w:rsidRPr="00544F82">
        <w:rPr>
          <w:rFonts w:ascii="Candara" w:hAnsi="Candara"/>
          <w:sz w:val="22"/>
          <w:szCs w:val="22"/>
        </w:rPr>
        <w:t>Hrvatskoga jezika</w:t>
      </w:r>
      <w:r>
        <w:rPr>
          <w:rFonts w:ascii="Candara" w:hAnsi="Candara"/>
          <w:sz w:val="22"/>
          <w:szCs w:val="22"/>
        </w:rPr>
        <w:t xml:space="preserve">, svi učenici uključeni u projekt, </w:t>
      </w:r>
      <w:r w:rsidRPr="00544F82">
        <w:rPr>
          <w:rFonts w:ascii="Candara" w:hAnsi="Candara"/>
          <w:sz w:val="22"/>
          <w:szCs w:val="22"/>
        </w:rPr>
        <w:t xml:space="preserve">u rječniku hrvatskoga jezika (može i </w:t>
      </w:r>
      <w:r>
        <w:rPr>
          <w:rFonts w:ascii="Candara" w:hAnsi="Candara"/>
          <w:sz w:val="22"/>
          <w:szCs w:val="22"/>
        </w:rPr>
        <w:t>u</w:t>
      </w:r>
      <w:r w:rsidRPr="00544F82">
        <w:rPr>
          <w:rFonts w:ascii="Candara" w:hAnsi="Candara"/>
          <w:sz w:val="22"/>
          <w:szCs w:val="22"/>
        </w:rPr>
        <w:t xml:space="preserve"> online rječniku) pretražuju značenje</w:t>
      </w:r>
      <w:r>
        <w:rPr>
          <w:rFonts w:ascii="Candara" w:hAnsi="Candara"/>
          <w:sz w:val="22"/>
          <w:szCs w:val="22"/>
        </w:rPr>
        <w:t xml:space="preserve"> zadane riječi</w:t>
      </w:r>
      <w:r w:rsidRPr="00544F82">
        <w:rPr>
          <w:rFonts w:ascii="Candara" w:hAnsi="Candara"/>
          <w:sz w:val="22"/>
          <w:szCs w:val="22"/>
        </w:rPr>
        <w:t>, zapisuju</w:t>
      </w:r>
      <w:r>
        <w:rPr>
          <w:rFonts w:ascii="Candara" w:hAnsi="Candara"/>
          <w:sz w:val="22"/>
          <w:szCs w:val="22"/>
        </w:rPr>
        <w:t xml:space="preserve"> ga</w:t>
      </w:r>
      <w:r w:rsidRPr="00544F82">
        <w:rPr>
          <w:rFonts w:ascii="Candara" w:hAnsi="Candara"/>
          <w:sz w:val="22"/>
          <w:szCs w:val="22"/>
        </w:rPr>
        <w:t xml:space="preserve"> u predviđeni rječnik i </w:t>
      </w:r>
      <w:r>
        <w:rPr>
          <w:rFonts w:ascii="Candara" w:hAnsi="Candara"/>
          <w:sz w:val="22"/>
          <w:szCs w:val="22"/>
        </w:rPr>
        <w:t>osmišljavaju</w:t>
      </w:r>
      <w:r w:rsidRPr="00544F82">
        <w:rPr>
          <w:rFonts w:ascii="Candara" w:hAnsi="Candara"/>
          <w:sz w:val="22"/>
          <w:szCs w:val="22"/>
        </w:rPr>
        <w:t xml:space="preserve"> rečenicu u kojoj</w:t>
      </w:r>
      <w:r>
        <w:rPr>
          <w:rFonts w:ascii="Candara" w:hAnsi="Candara"/>
          <w:sz w:val="22"/>
          <w:szCs w:val="22"/>
        </w:rPr>
        <w:t xml:space="preserve"> riječ</w:t>
      </w:r>
      <w:r w:rsidRPr="00544F82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upotrebljavaju.</w:t>
      </w: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Default="00AE3C71" w:rsidP="0037490E">
      <w:pPr>
        <w:rPr>
          <w:rFonts w:ascii="Candara" w:hAnsi="Candara"/>
          <w:sz w:val="22"/>
          <w:szCs w:val="22"/>
        </w:rPr>
      </w:pPr>
    </w:p>
    <w:p w:rsidR="00AE3C71" w:rsidRPr="00544F82" w:rsidRDefault="00AE3C71" w:rsidP="0037490E">
      <w:pPr>
        <w:rPr>
          <w:rFonts w:ascii="Candara" w:hAnsi="Candara"/>
          <w:sz w:val="22"/>
          <w:szCs w:val="22"/>
        </w:rPr>
      </w:pPr>
    </w:p>
    <w:sectPr w:rsidR="00AE3C71" w:rsidRPr="00544F82" w:rsidSect="00490E96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A2" w:rsidRDefault="003E48A2" w:rsidP="00EA1CD5">
      <w:r>
        <w:separator/>
      </w:r>
    </w:p>
  </w:endnote>
  <w:endnote w:type="continuationSeparator" w:id="0">
    <w:p w:rsidR="003E48A2" w:rsidRDefault="003E48A2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A2" w:rsidRDefault="003E48A2" w:rsidP="00EA1CD5">
      <w:r>
        <w:separator/>
      </w:r>
    </w:p>
  </w:footnote>
  <w:footnote w:type="continuationSeparator" w:id="0">
    <w:p w:rsidR="003E48A2" w:rsidRDefault="003E48A2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B1E3AC3"/>
    <w:multiLevelType w:val="hybridMultilevel"/>
    <w:tmpl w:val="00A4FC08"/>
    <w:lvl w:ilvl="0" w:tplc="CF78A98E"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9">
    <w:nsid w:val="577B4797"/>
    <w:multiLevelType w:val="hybridMultilevel"/>
    <w:tmpl w:val="C32296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42800"/>
    <w:rsid w:val="000734D8"/>
    <w:rsid w:val="000A24CC"/>
    <w:rsid w:val="000A28E7"/>
    <w:rsid w:val="000A3211"/>
    <w:rsid w:val="000A5602"/>
    <w:rsid w:val="000B464C"/>
    <w:rsid w:val="000C75E6"/>
    <w:rsid w:val="000D12F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960"/>
    <w:rsid w:val="001A1A87"/>
    <w:rsid w:val="001A4E54"/>
    <w:rsid w:val="001A5470"/>
    <w:rsid w:val="001B0B0D"/>
    <w:rsid w:val="001B525B"/>
    <w:rsid w:val="001C1C3E"/>
    <w:rsid w:val="001C2143"/>
    <w:rsid w:val="001E1F25"/>
    <w:rsid w:val="001E1FED"/>
    <w:rsid w:val="001F7FF7"/>
    <w:rsid w:val="00202441"/>
    <w:rsid w:val="002036DA"/>
    <w:rsid w:val="00214CDC"/>
    <w:rsid w:val="00241B7E"/>
    <w:rsid w:val="00242EDB"/>
    <w:rsid w:val="00243F2B"/>
    <w:rsid w:val="00245C0B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57EA"/>
    <w:rsid w:val="00316346"/>
    <w:rsid w:val="00316FE0"/>
    <w:rsid w:val="003247E4"/>
    <w:rsid w:val="003251D0"/>
    <w:rsid w:val="00344A91"/>
    <w:rsid w:val="00361105"/>
    <w:rsid w:val="003651BD"/>
    <w:rsid w:val="00367080"/>
    <w:rsid w:val="0037250C"/>
    <w:rsid w:val="0037490E"/>
    <w:rsid w:val="00375F43"/>
    <w:rsid w:val="00387575"/>
    <w:rsid w:val="00390358"/>
    <w:rsid w:val="00391F9D"/>
    <w:rsid w:val="0039703F"/>
    <w:rsid w:val="00397044"/>
    <w:rsid w:val="003A79EC"/>
    <w:rsid w:val="003B3DD9"/>
    <w:rsid w:val="003C4933"/>
    <w:rsid w:val="003D042D"/>
    <w:rsid w:val="003D093A"/>
    <w:rsid w:val="003E48A2"/>
    <w:rsid w:val="003E4A64"/>
    <w:rsid w:val="003F021C"/>
    <w:rsid w:val="003F24FC"/>
    <w:rsid w:val="00411D6D"/>
    <w:rsid w:val="00431606"/>
    <w:rsid w:val="0043369B"/>
    <w:rsid w:val="00445E1A"/>
    <w:rsid w:val="00450518"/>
    <w:rsid w:val="004555D8"/>
    <w:rsid w:val="00465C09"/>
    <w:rsid w:val="00474452"/>
    <w:rsid w:val="004763FF"/>
    <w:rsid w:val="00481245"/>
    <w:rsid w:val="00484966"/>
    <w:rsid w:val="0048550A"/>
    <w:rsid w:val="0048676A"/>
    <w:rsid w:val="004872CB"/>
    <w:rsid w:val="00487538"/>
    <w:rsid w:val="00490E96"/>
    <w:rsid w:val="004954A5"/>
    <w:rsid w:val="004A7578"/>
    <w:rsid w:val="004A7DC2"/>
    <w:rsid w:val="004C58CB"/>
    <w:rsid w:val="004D79DE"/>
    <w:rsid w:val="004F42E5"/>
    <w:rsid w:val="00504100"/>
    <w:rsid w:val="00510733"/>
    <w:rsid w:val="005121F9"/>
    <w:rsid w:val="00513977"/>
    <w:rsid w:val="00524738"/>
    <w:rsid w:val="00525C6F"/>
    <w:rsid w:val="00532F23"/>
    <w:rsid w:val="00533024"/>
    <w:rsid w:val="00534E7D"/>
    <w:rsid w:val="00535190"/>
    <w:rsid w:val="00544F82"/>
    <w:rsid w:val="0056051E"/>
    <w:rsid w:val="00564850"/>
    <w:rsid w:val="00573711"/>
    <w:rsid w:val="005C03E1"/>
    <w:rsid w:val="005D01C9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12F"/>
    <w:rsid w:val="0064555E"/>
    <w:rsid w:val="00647A30"/>
    <w:rsid w:val="006514F4"/>
    <w:rsid w:val="00654F93"/>
    <w:rsid w:val="006577D1"/>
    <w:rsid w:val="00690479"/>
    <w:rsid w:val="00694AE6"/>
    <w:rsid w:val="006A2559"/>
    <w:rsid w:val="006A29F4"/>
    <w:rsid w:val="006B6E76"/>
    <w:rsid w:val="006C5D4C"/>
    <w:rsid w:val="006E50B6"/>
    <w:rsid w:val="006E5624"/>
    <w:rsid w:val="006F2D94"/>
    <w:rsid w:val="007104B0"/>
    <w:rsid w:val="00720CA0"/>
    <w:rsid w:val="00722050"/>
    <w:rsid w:val="00722229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18BB"/>
    <w:rsid w:val="00794D24"/>
    <w:rsid w:val="007D42C0"/>
    <w:rsid w:val="007D75F5"/>
    <w:rsid w:val="007E780C"/>
    <w:rsid w:val="007F6B1F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D3DD6"/>
    <w:rsid w:val="008D7614"/>
    <w:rsid w:val="008D7AE7"/>
    <w:rsid w:val="009123A5"/>
    <w:rsid w:val="009138F6"/>
    <w:rsid w:val="00915018"/>
    <w:rsid w:val="009336A3"/>
    <w:rsid w:val="00933859"/>
    <w:rsid w:val="00945987"/>
    <w:rsid w:val="00955472"/>
    <w:rsid w:val="00970C39"/>
    <w:rsid w:val="0097494B"/>
    <w:rsid w:val="00975209"/>
    <w:rsid w:val="00995B0A"/>
    <w:rsid w:val="00996236"/>
    <w:rsid w:val="009A5E40"/>
    <w:rsid w:val="009D7E6B"/>
    <w:rsid w:val="009E2944"/>
    <w:rsid w:val="009E2D37"/>
    <w:rsid w:val="009E7628"/>
    <w:rsid w:val="00A02E6C"/>
    <w:rsid w:val="00A12A4B"/>
    <w:rsid w:val="00A23B46"/>
    <w:rsid w:val="00A2728F"/>
    <w:rsid w:val="00A776F0"/>
    <w:rsid w:val="00A81C38"/>
    <w:rsid w:val="00A83B66"/>
    <w:rsid w:val="00A95D9A"/>
    <w:rsid w:val="00A961FB"/>
    <w:rsid w:val="00AA3859"/>
    <w:rsid w:val="00AA431D"/>
    <w:rsid w:val="00AB5775"/>
    <w:rsid w:val="00AB5786"/>
    <w:rsid w:val="00AC2213"/>
    <w:rsid w:val="00AC3559"/>
    <w:rsid w:val="00AE2801"/>
    <w:rsid w:val="00AE3C71"/>
    <w:rsid w:val="00AE5490"/>
    <w:rsid w:val="00AF0479"/>
    <w:rsid w:val="00AF372B"/>
    <w:rsid w:val="00B0237E"/>
    <w:rsid w:val="00B05C6D"/>
    <w:rsid w:val="00B1049D"/>
    <w:rsid w:val="00B2412F"/>
    <w:rsid w:val="00B456A0"/>
    <w:rsid w:val="00B50701"/>
    <w:rsid w:val="00B54775"/>
    <w:rsid w:val="00B7277B"/>
    <w:rsid w:val="00B81F47"/>
    <w:rsid w:val="00B834A5"/>
    <w:rsid w:val="00B90231"/>
    <w:rsid w:val="00B9281B"/>
    <w:rsid w:val="00BA0F27"/>
    <w:rsid w:val="00BA2246"/>
    <w:rsid w:val="00BB3A50"/>
    <w:rsid w:val="00BC687F"/>
    <w:rsid w:val="00BD6619"/>
    <w:rsid w:val="00BE6B5C"/>
    <w:rsid w:val="00BE7E6A"/>
    <w:rsid w:val="00C03FBA"/>
    <w:rsid w:val="00C0528D"/>
    <w:rsid w:val="00C4038F"/>
    <w:rsid w:val="00C40D41"/>
    <w:rsid w:val="00C42C4F"/>
    <w:rsid w:val="00C45C42"/>
    <w:rsid w:val="00C87B36"/>
    <w:rsid w:val="00C948E3"/>
    <w:rsid w:val="00C9581D"/>
    <w:rsid w:val="00C958C7"/>
    <w:rsid w:val="00CC03DC"/>
    <w:rsid w:val="00CC4CAB"/>
    <w:rsid w:val="00CD11E8"/>
    <w:rsid w:val="00CE1208"/>
    <w:rsid w:val="00CE616E"/>
    <w:rsid w:val="00CF0720"/>
    <w:rsid w:val="00CF1CE4"/>
    <w:rsid w:val="00D1651B"/>
    <w:rsid w:val="00D260F3"/>
    <w:rsid w:val="00D32541"/>
    <w:rsid w:val="00D629F3"/>
    <w:rsid w:val="00D759C9"/>
    <w:rsid w:val="00D872A7"/>
    <w:rsid w:val="00DB5B87"/>
    <w:rsid w:val="00DC79B1"/>
    <w:rsid w:val="00DE0BAE"/>
    <w:rsid w:val="00DE58C2"/>
    <w:rsid w:val="00E1161D"/>
    <w:rsid w:val="00E1302C"/>
    <w:rsid w:val="00E17643"/>
    <w:rsid w:val="00E17685"/>
    <w:rsid w:val="00E36FEE"/>
    <w:rsid w:val="00E37287"/>
    <w:rsid w:val="00E473B5"/>
    <w:rsid w:val="00E6767A"/>
    <w:rsid w:val="00E84F24"/>
    <w:rsid w:val="00E870C9"/>
    <w:rsid w:val="00E937E9"/>
    <w:rsid w:val="00EA1CD5"/>
    <w:rsid w:val="00EA74EF"/>
    <w:rsid w:val="00EC6E08"/>
    <w:rsid w:val="00F01AF7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072"/>
    <w:rsid w:val="00F965A7"/>
    <w:rsid w:val="00FA2EF2"/>
    <w:rsid w:val="00FA51F6"/>
    <w:rsid w:val="00FA5D18"/>
    <w:rsid w:val="00FB0390"/>
    <w:rsid w:val="00FB1B56"/>
    <w:rsid w:val="00FB5B29"/>
    <w:rsid w:val="00FD6364"/>
    <w:rsid w:val="00FE1736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FDD7-CB8B-48A9-B142-473D9A2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k.hr/uz-obljetnicu-rodenja-oca-hrvatske-knjizevno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jp.znanj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k.hr/uz-obljetnicu-rodenja-oca-hrvatske-knjizev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11E-39EF-4189-A52D-6DC972F6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14</cp:revision>
  <dcterms:created xsi:type="dcterms:W3CDTF">2019-12-21T20:33:00Z</dcterms:created>
  <dcterms:modified xsi:type="dcterms:W3CDTF">2020-06-12T14:35:00Z</dcterms:modified>
</cp:coreProperties>
</file>